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57" w:rsidRPr="008D38A6" w:rsidRDefault="00EB3357" w:rsidP="00EB3357">
      <w:pPr>
        <w:spacing w:after="0" w:line="240" w:lineRule="auto"/>
        <w:jc w:val="center"/>
        <w:rPr>
          <w:b/>
          <w:sz w:val="24"/>
          <w:szCs w:val="24"/>
        </w:rPr>
      </w:pPr>
      <w:r w:rsidRPr="008D38A6">
        <w:rPr>
          <w:b/>
          <w:sz w:val="24"/>
          <w:szCs w:val="24"/>
        </w:rPr>
        <w:t>Chapter 7</w:t>
      </w:r>
    </w:p>
    <w:p w:rsidR="00EB3357" w:rsidRPr="008D38A6" w:rsidRDefault="00EB3357" w:rsidP="00EB335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8D38A6">
        <w:rPr>
          <w:b/>
          <w:sz w:val="24"/>
          <w:szCs w:val="24"/>
        </w:rPr>
        <w:t>Zipcar</w:t>
      </w:r>
      <w:r>
        <w:rPr>
          <w:b/>
          <w:sz w:val="24"/>
          <w:szCs w:val="24"/>
        </w:rPr>
        <w:t xml:space="preserve"> and Car</w:t>
      </w:r>
      <w:r w:rsidRPr="008D38A6">
        <w:rPr>
          <w:b/>
          <w:sz w:val="24"/>
          <w:szCs w:val="24"/>
        </w:rPr>
        <w:t>2Go</w:t>
      </w:r>
    </w:p>
    <w:bookmarkEnd w:id="0"/>
    <w:p w:rsidR="00EB3357" w:rsidRPr="008D38A6" w:rsidRDefault="00EB3357" w:rsidP="00EB3357">
      <w:pPr>
        <w:spacing w:after="0" w:line="240" w:lineRule="auto"/>
        <w:jc w:val="center"/>
        <w:rPr>
          <w:b/>
          <w:sz w:val="24"/>
          <w:szCs w:val="24"/>
        </w:rPr>
      </w:pPr>
    </w:p>
    <w:p w:rsidR="00EB3357" w:rsidRPr="008D38A6" w:rsidRDefault="00EB3357" w:rsidP="00EB3357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8D38A6">
        <w:rPr>
          <w:rFonts w:eastAsia="Times New Roman" w:cs="Times New Roman"/>
          <w:bCs/>
          <w:color w:val="000000"/>
          <w:sz w:val="24"/>
          <w:szCs w:val="24"/>
        </w:rPr>
        <w:t>Zipcar and Car2Go are excellent examples of a focus-low-cost strategy. Customers can rent vehicles by the minute and leave them anywhere in the company’s service area.</w:t>
      </w:r>
    </w:p>
    <w:p w:rsidR="00EB3357" w:rsidRPr="008D38A6" w:rsidRDefault="00EB3357" w:rsidP="00EB3357">
      <w:pPr>
        <w:spacing w:after="0" w:line="240" w:lineRule="auto"/>
        <w:rPr>
          <w:b/>
          <w:sz w:val="24"/>
          <w:szCs w:val="24"/>
        </w:rPr>
      </w:pPr>
    </w:p>
    <w:p w:rsidR="00EB3357" w:rsidRPr="008D38A6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i/>
          <w:sz w:val="24"/>
          <w:szCs w:val="24"/>
        </w:rPr>
        <w:t xml:space="preserve">Use with: </w:t>
      </w:r>
      <w:hyperlink r:id="rId6" w:history="1"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https://www.youtube.com/watch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?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v=aUKFjRDrnso</w:t>
        </w:r>
      </w:hyperlink>
      <w:r w:rsidRPr="008D38A6">
        <w:rPr>
          <w:rFonts w:eastAsia="Times New Roman" w:cs="Times New Roman"/>
          <w:bCs/>
          <w:color w:val="000000"/>
          <w:sz w:val="24"/>
          <w:szCs w:val="24"/>
        </w:rPr>
        <w:t xml:space="preserve"> (4:01)</w:t>
      </w:r>
    </w:p>
    <w:p w:rsidR="00EB3357" w:rsidRPr="008D38A6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Default="00EB3357" w:rsidP="00EB33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the business model for Zipcar and Car2Go?</w:t>
      </w:r>
    </w:p>
    <w:p w:rsidR="00EB3357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Pr="002752F1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Default="00EB3357" w:rsidP="00EB33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Describe the business strategies employed by these competitors.</w:t>
      </w:r>
    </w:p>
    <w:p w:rsidR="00EB3357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Pr="002752F1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Default="00EB3357" w:rsidP="00EB33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are Zipcar and Car2Go similar and different?</w:t>
      </w:r>
    </w:p>
    <w:p w:rsidR="00EB3357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Pr="002752F1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EB3357" w:rsidRPr="008D38A6" w:rsidRDefault="00EB3357" w:rsidP="00EB33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Would you consider using Zipcar or Car2Go instead of owning a vehicle? Why or why not?</w:t>
      </w:r>
    </w:p>
    <w:p w:rsidR="00EB3357" w:rsidRPr="008D38A6" w:rsidRDefault="00EB3357" w:rsidP="00EB33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D167A7" w:rsidRDefault="00D167A7"/>
    <w:sectPr w:rsidR="00D1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57"/>
    <w:rsid w:val="00D167A7"/>
    <w:rsid w:val="00E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3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KFjRDrn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2018-06-17T18:28:00Z</dcterms:created>
  <dcterms:modified xsi:type="dcterms:W3CDTF">2018-06-17T18:28:00Z</dcterms:modified>
</cp:coreProperties>
</file>